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5E" w:rsidRDefault="00F72C85" w:rsidP="00F72C85">
      <w:pPr>
        <w:rPr>
          <w:rFonts w:ascii="Sylfaen" w:hAnsi="Sylfaen"/>
          <w:b/>
          <w:i/>
          <w:sz w:val="24"/>
          <w:szCs w:val="24"/>
          <w:lang w:val="ka-GE"/>
        </w:rPr>
      </w:pPr>
      <w:r w:rsidRPr="00B40F5E">
        <w:rPr>
          <w:rFonts w:ascii="Sylfaen" w:hAnsi="Sylfaen"/>
          <w:b/>
          <w:i/>
          <w:sz w:val="24"/>
          <w:szCs w:val="24"/>
        </w:rPr>
        <w:t xml:space="preserve">             </w:t>
      </w:r>
      <w:r w:rsidR="00B40F5E" w:rsidRPr="00B40F5E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                                                   </w:t>
      </w:r>
      <w:r w:rsidR="00B40F5E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</w:t>
      </w:r>
      <w:r w:rsidR="00B40F5E" w:rsidRPr="00B40F5E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0B291E">
        <w:rPr>
          <w:rFonts w:ascii="Sylfaen" w:hAnsi="Sylfaen"/>
          <w:b/>
          <w:i/>
          <w:sz w:val="24"/>
          <w:szCs w:val="24"/>
        </w:rPr>
        <w:t>დანართი2</w:t>
      </w:r>
    </w:p>
    <w:p w:rsidR="00B40F5E" w:rsidRPr="00B40F5E" w:rsidRDefault="00F72C85" w:rsidP="00C13C6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276557">
        <w:rPr>
          <w:rFonts w:ascii="Sylfaen" w:hAnsi="Sylfaen"/>
          <w:b/>
          <w:sz w:val="24"/>
          <w:szCs w:val="24"/>
        </w:rPr>
        <w:t xml:space="preserve">ა(ა)იპ </w:t>
      </w:r>
      <w:r w:rsidR="008F63FB">
        <w:rPr>
          <w:rFonts w:ascii="Sylfaen" w:hAnsi="Sylfaen"/>
          <w:b/>
          <w:sz w:val="24"/>
          <w:szCs w:val="24"/>
          <w:lang w:val="ka-GE"/>
        </w:rPr>
        <w:t xml:space="preserve">,, იპოლიტე ხვიჩიას სახელობის </w:t>
      </w:r>
      <w:r w:rsidRPr="00276557">
        <w:rPr>
          <w:rFonts w:ascii="Sylfaen" w:hAnsi="Sylfaen"/>
          <w:b/>
          <w:sz w:val="24"/>
          <w:szCs w:val="24"/>
          <w:lang w:val="ka-GE"/>
        </w:rPr>
        <w:t>ხონის კულტურის ცენტრი</w:t>
      </w:r>
      <w:r w:rsidR="008F63FB">
        <w:rPr>
          <w:rFonts w:ascii="Sylfaen" w:hAnsi="Sylfaen"/>
          <w:b/>
          <w:sz w:val="24"/>
          <w:szCs w:val="24"/>
          <w:lang w:val="ka-GE"/>
        </w:rPr>
        <w:t>“-</w:t>
      </w:r>
      <w:r w:rsidRPr="00276557">
        <w:rPr>
          <w:rFonts w:ascii="Sylfaen" w:hAnsi="Sylfaen"/>
          <w:b/>
          <w:sz w:val="24"/>
          <w:szCs w:val="24"/>
          <w:lang w:val="ka-GE"/>
        </w:rPr>
        <w:t>ს</w:t>
      </w:r>
      <w:r w:rsidR="00F53185">
        <w:rPr>
          <w:rFonts w:ascii="Sylfaen" w:hAnsi="Sylfaen"/>
          <w:b/>
          <w:sz w:val="24"/>
          <w:szCs w:val="24"/>
          <w:lang w:val="ka-GE"/>
        </w:rPr>
        <w:t xml:space="preserve"> 202</w:t>
      </w:r>
      <w:r w:rsidR="00B7066D">
        <w:rPr>
          <w:rFonts w:ascii="Sylfaen" w:hAnsi="Sylfaen"/>
          <w:b/>
          <w:sz w:val="24"/>
          <w:szCs w:val="24"/>
        </w:rPr>
        <w:t>3</w:t>
      </w:r>
      <w:r>
        <w:rPr>
          <w:rFonts w:ascii="Sylfaen" w:hAnsi="Sylfaen"/>
          <w:b/>
          <w:sz w:val="24"/>
          <w:szCs w:val="24"/>
        </w:rPr>
        <w:t xml:space="preserve"> </w:t>
      </w:r>
      <w:r w:rsidRPr="00276557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9A6494" w:rsidRPr="009A6494">
        <w:rPr>
          <w:rFonts w:ascii="Sylfaen" w:hAnsi="Sylfaen"/>
          <w:b/>
          <w:sz w:val="24"/>
          <w:szCs w:val="24"/>
          <w:lang w:val="ka-GE"/>
        </w:rPr>
        <w:t>საშტატო</w:t>
      </w:r>
      <w:r w:rsidR="00C13C6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A6494" w:rsidRPr="009A6494">
        <w:rPr>
          <w:rFonts w:ascii="Sylfaen" w:hAnsi="Sylfaen"/>
          <w:b/>
          <w:sz w:val="24"/>
          <w:szCs w:val="24"/>
          <w:lang w:val="ka-GE"/>
        </w:rPr>
        <w:t>განრიგი</w:t>
      </w:r>
      <w:r w:rsidR="009A6494" w:rsidRPr="009A6494">
        <w:rPr>
          <w:b/>
          <w:sz w:val="24"/>
          <w:szCs w:val="24"/>
          <w:lang w:val="ka-GE"/>
        </w:rPr>
        <w:t xml:space="preserve"> </w:t>
      </w:r>
      <w:r w:rsidR="008F63F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A6494" w:rsidRPr="009A6494">
        <w:rPr>
          <w:rFonts w:ascii="Sylfaen" w:hAnsi="Sylfaen"/>
          <w:b/>
          <w:sz w:val="24"/>
          <w:szCs w:val="24"/>
          <w:lang w:val="ka-GE"/>
        </w:rPr>
        <w:t>და</w:t>
      </w:r>
      <w:r w:rsidR="009A6494" w:rsidRPr="009A6494">
        <w:rPr>
          <w:b/>
          <w:sz w:val="24"/>
          <w:szCs w:val="24"/>
          <w:lang w:val="ka-GE"/>
        </w:rPr>
        <w:t xml:space="preserve"> </w:t>
      </w:r>
      <w:r w:rsidR="009A6494" w:rsidRPr="009A6494">
        <w:rPr>
          <w:rFonts w:ascii="Sylfaen" w:hAnsi="Sylfaen"/>
          <w:b/>
          <w:sz w:val="24"/>
          <w:szCs w:val="24"/>
          <w:lang w:val="ka-GE"/>
        </w:rPr>
        <w:t>სახელფასო</w:t>
      </w:r>
      <w:r w:rsidR="009A6494" w:rsidRPr="009A6494">
        <w:rPr>
          <w:b/>
          <w:sz w:val="24"/>
          <w:szCs w:val="24"/>
          <w:lang w:val="ka-GE"/>
        </w:rPr>
        <w:t xml:space="preserve"> </w:t>
      </w:r>
      <w:r w:rsidR="00E9446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A6494" w:rsidRPr="009A6494">
        <w:rPr>
          <w:rFonts w:ascii="Sylfaen" w:hAnsi="Sylfaen"/>
          <w:b/>
          <w:sz w:val="24"/>
          <w:szCs w:val="24"/>
          <w:lang w:val="ka-GE"/>
        </w:rPr>
        <w:t>ფონდი</w:t>
      </w:r>
      <w:r w:rsidR="00C13C6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573D0">
        <w:rPr>
          <w:rFonts w:ascii="Sylfaen" w:hAnsi="Sylfaen"/>
          <w:b/>
          <w:sz w:val="24"/>
          <w:szCs w:val="24"/>
          <w:lang w:val="ka-GE"/>
        </w:rPr>
        <w:t>ახალი რედაქციით</w:t>
      </w:r>
    </w:p>
    <w:p w:rsidR="00D5161C" w:rsidRDefault="00F72C85" w:rsidP="00B573D0">
      <w:pPr>
        <w:tabs>
          <w:tab w:val="left" w:pos="6345"/>
          <w:tab w:val="left" w:pos="9105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32"/>
          <w:szCs w:val="32"/>
          <w:lang w:val="ka-GE"/>
        </w:rPr>
        <w:tab/>
      </w:r>
    </w:p>
    <w:p w:rsidR="00D5161C" w:rsidRDefault="00D5161C" w:rsidP="00F72C85">
      <w:pPr>
        <w:spacing w:line="360" w:lineRule="auto"/>
        <w:jc w:val="center"/>
        <w:rPr>
          <w:rFonts w:ascii="Sylfaen" w:hAnsi="Sylfaen"/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"/>
        <w:gridCol w:w="6058"/>
        <w:gridCol w:w="1138"/>
        <w:gridCol w:w="1729"/>
      </w:tblGrid>
      <w:tr w:rsidR="00955147" w:rsidRPr="00955147" w:rsidTr="0095514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</w:t>
            </w: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თანამდებობა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2023 </w:t>
            </w: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</w:t>
            </w: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2023 </w:t>
            </w: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</w:t>
            </w:r>
          </w:p>
        </w:tc>
      </w:tr>
      <w:tr w:rsidR="00955147" w:rsidRPr="00955147" w:rsidTr="009551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საშტატო</w:t>
            </w: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ხელფასი</w:t>
            </w: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ლარში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დირექტორი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1100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 xml:space="preserve">დირექტორის მოადგილე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1000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სამხატვრო ხელმძღვანელი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800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ბუღალტერი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850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სამეურნეო ნაწილის გამგე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750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მხატვარ გამფორმებელი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700</w:t>
            </w:r>
          </w:p>
        </w:tc>
      </w:tr>
      <w:tr w:rsidR="00955147" w:rsidRPr="00955147" w:rsidTr="009551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საზოგადოებასთან ურთიერთობის  სპეციალისტი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440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  <w:sz w:val="24"/>
                <w:szCs w:val="24"/>
              </w:rPr>
            </w:pPr>
            <w:r w:rsidRPr="00955147">
              <w:rPr>
                <w:rFonts w:ascii="Sylfaen" w:eastAsia="Times New Roman" w:hAnsi="Sylfaen" w:cs="Arial CYR"/>
                <w:sz w:val="24"/>
                <w:szCs w:val="24"/>
              </w:rPr>
              <w:t>საქმეთა მმართველი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color w:val="000000"/>
              </w:rPr>
            </w:pPr>
            <w:r w:rsidRPr="00955147">
              <w:rPr>
                <w:rFonts w:ascii="Sylfaen" w:eastAsia="Times New Roman" w:hAnsi="Sylfaen" w:cs="Arial CYR"/>
                <w:color w:val="000000"/>
              </w:rPr>
              <w:t>300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ნიღბების თეატრის რეჟისორი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700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სასულე ორკესტრის ხელმძღვანელი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440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ლიტერატურული წრის ხელმძღვანელი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440</w:t>
            </w:r>
          </w:p>
        </w:tc>
      </w:tr>
      <w:tr w:rsidR="00955147" w:rsidRPr="00955147" w:rsidTr="0095514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იუმორისტული ჯგუფის „იპოლიტელები“ ხელმძღვანელი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440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თეატრალური დასის ხელმძღვანელი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440</w:t>
            </w:r>
          </w:p>
        </w:tc>
      </w:tr>
      <w:tr w:rsidR="00955147" w:rsidRPr="00955147" w:rsidTr="0095514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  <w:sz w:val="24"/>
                <w:szCs w:val="24"/>
              </w:rPr>
            </w:pPr>
            <w:r w:rsidRPr="00955147">
              <w:rPr>
                <w:rFonts w:ascii="Sylfaen" w:eastAsia="Times New Roman" w:hAnsi="Sylfaen" w:cs="Arial CYR"/>
                <w:sz w:val="24"/>
                <w:szCs w:val="24"/>
              </w:rPr>
              <w:t>იუმორისტული ჯგუფის „იპოლიტელები“ წევრი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600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ფოლკლორული ანსამბლის წევრი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1500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  <w:sz w:val="24"/>
                <w:szCs w:val="24"/>
              </w:rPr>
            </w:pPr>
            <w:r w:rsidRPr="00955147">
              <w:rPr>
                <w:rFonts w:ascii="Sylfaen" w:eastAsia="Times New Roman" w:hAnsi="Sylfaen" w:cs="Arial CYR"/>
                <w:sz w:val="24"/>
                <w:szCs w:val="24"/>
              </w:rPr>
              <w:t>სასულე ორკესტრის მუსიკოსი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1800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ლიტერატურის თეატრის ხელმძღვანელი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600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ადმინისტრატორი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170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  <w:sz w:val="24"/>
                <w:szCs w:val="24"/>
              </w:rPr>
            </w:pPr>
            <w:r w:rsidRPr="00955147">
              <w:rPr>
                <w:rFonts w:ascii="Sylfaen" w:eastAsia="Times New Roman" w:hAnsi="Sylfaen" w:cs="Arial CYR"/>
                <w:sz w:val="24"/>
                <w:szCs w:val="24"/>
              </w:rPr>
              <w:t>ტექნიკური რეჟისორი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300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  <w:sz w:val="24"/>
                <w:szCs w:val="24"/>
              </w:rPr>
            </w:pPr>
            <w:r w:rsidRPr="00955147">
              <w:rPr>
                <w:rFonts w:ascii="Sylfaen" w:eastAsia="Times New Roman" w:hAnsi="Sylfaen" w:cs="Arial CYR"/>
                <w:sz w:val="24"/>
                <w:szCs w:val="24"/>
              </w:rPr>
              <w:t>ხმის ოპერატორი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500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განათების ოპერატორი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350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  <w:sz w:val="24"/>
                <w:szCs w:val="24"/>
              </w:rPr>
            </w:pPr>
            <w:r w:rsidRPr="00955147">
              <w:rPr>
                <w:rFonts w:ascii="Sylfaen" w:eastAsia="Times New Roman" w:hAnsi="Sylfaen" w:cs="Arial CYR"/>
                <w:sz w:val="24"/>
                <w:szCs w:val="24"/>
              </w:rPr>
              <w:t>სცენის მემანქანე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300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მეგარდირობე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300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კაპელდინერი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420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დამლაგებელი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660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მეეზოვე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220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კულტურის სახლის გამგე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450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კლუბის გამგე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1200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კულტორგანიზატორი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250</w:t>
            </w:r>
          </w:p>
        </w:tc>
      </w:tr>
      <w:tr w:rsidR="00955147" w:rsidRPr="00955147" w:rsidTr="0095514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საკლუბო მუშაობის მეთოდისტი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Sylfaen" w:eastAsia="Times New Roman" w:hAnsi="Sylfaen" w:cs="Arial CYR"/>
              </w:rPr>
            </w:pPr>
            <w:r w:rsidRPr="00955147">
              <w:rPr>
                <w:rFonts w:ascii="Sylfaen" w:eastAsia="Times New Roman" w:hAnsi="Sylfaen" w:cs="Arial CYR"/>
              </w:rPr>
              <w:t>440</w:t>
            </w:r>
          </w:p>
        </w:tc>
      </w:tr>
      <w:tr w:rsidR="00955147" w:rsidRPr="00955147" w:rsidTr="009551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შტატი</w:t>
            </w: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</w:t>
            </w:r>
            <w:r w:rsidRPr="0095514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თანხა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47" w:rsidRPr="00955147" w:rsidRDefault="00955147" w:rsidP="00955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51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18460</w:t>
            </w:r>
          </w:p>
        </w:tc>
      </w:tr>
    </w:tbl>
    <w:p w:rsidR="00D5161C" w:rsidRDefault="00D5161C" w:rsidP="00F72C85">
      <w:pPr>
        <w:spacing w:line="360" w:lineRule="auto"/>
        <w:jc w:val="center"/>
        <w:rPr>
          <w:rFonts w:ascii="Sylfaen" w:hAnsi="Sylfaen"/>
          <w:sz w:val="28"/>
          <w:szCs w:val="28"/>
        </w:rPr>
      </w:pPr>
    </w:p>
    <w:sectPr w:rsidR="00D5161C" w:rsidSect="002D58AC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F4" w:rsidRDefault="003039F4" w:rsidP="000D3401">
      <w:pPr>
        <w:spacing w:after="0" w:line="240" w:lineRule="auto"/>
      </w:pPr>
      <w:r>
        <w:separator/>
      </w:r>
    </w:p>
  </w:endnote>
  <w:endnote w:type="continuationSeparator" w:id="0">
    <w:p w:rsidR="003039F4" w:rsidRDefault="003039F4" w:rsidP="000D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F4" w:rsidRDefault="003039F4" w:rsidP="000D3401">
      <w:pPr>
        <w:spacing w:after="0" w:line="240" w:lineRule="auto"/>
      </w:pPr>
      <w:r>
        <w:separator/>
      </w:r>
    </w:p>
  </w:footnote>
  <w:footnote w:type="continuationSeparator" w:id="0">
    <w:p w:rsidR="003039F4" w:rsidRDefault="003039F4" w:rsidP="000D3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CD"/>
    <w:rsid w:val="00051F81"/>
    <w:rsid w:val="00054126"/>
    <w:rsid w:val="00060F10"/>
    <w:rsid w:val="000A1D72"/>
    <w:rsid w:val="000A5568"/>
    <w:rsid w:val="000B291E"/>
    <w:rsid w:val="000C6B06"/>
    <w:rsid w:val="000D3401"/>
    <w:rsid w:val="00133088"/>
    <w:rsid w:val="0019168D"/>
    <w:rsid w:val="001C2EB3"/>
    <w:rsid w:val="00233811"/>
    <w:rsid w:val="00255E2C"/>
    <w:rsid w:val="002D0700"/>
    <w:rsid w:val="002D58AC"/>
    <w:rsid w:val="002F2C5C"/>
    <w:rsid w:val="002F5BCF"/>
    <w:rsid w:val="003039F4"/>
    <w:rsid w:val="00307D2A"/>
    <w:rsid w:val="00315EC0"/>
    <w:rsid w:val="003503FC"/>
    <w:rsid w:val="00366467"/>
    <w:rsid w:val="003B7860"/>
    <w:rsid w:val="003E7FDD"/>
    <w:rsid w:val="004460E0"/>
    <w:rsid w:val="00463C06"/>
    <w:rsid w:val="00477E63"/>
    <w:rsid w:val="0049722D"/>
    <w:rsid w:val="004A66EF"/>
    <w:rsid w:val="00513F64"/>
    <w:rsid w:val="00517020"/>
    <w:rsid w:val="00521522"/>
    <w:rsid w:val="005C7004"/>
    <w:rsid w:val="005F0634"/>
    <w:rsid w:val="006278A0"/>
    <w:rsid w:val="00654581"/>
    <w:rsid w:val="00667F7D"/>
    <w:rsid w:val="006A10CD"/>
    <w:rsid w:val="006A482C"/>
    <w:rsid w:val="006C310A"/>
    <w:rsid w:val="007034A2"/>
    <w:rsid w:val="0073150D"/>
    <w:rsid w:val="00733E45"/>
    <w:rsid w:val="007F627E"/>
    <w:rsid w:val="008030CE"/>
    <w:rsid w:val="0081678D"/>
    <w:rsid w:val="008C1423"/>
    <w:rsid w:val="008E5739"/>
    <w:rsid w:val="008F63FB"/>
    <w:rsid w:val="00903CE5"/>
    <w:rsid w:val="00934B1E"/>
    <w:rsid w:val="00955147"/>
    <w:rsid w:val="00980660"/>
    <w:rsid w:val="00980FAD"/>
    <w:rsid w:val="009A6494"/>
    <w:rsid w:val="009B36A9"/>
    <w:rsid w:val="009C7824"/>
    <w:rsid w:val="009D0C62"/>
    <w:rsid w:val="00A137C7"/>
    <w:rsid w:val="00A34831"/>
    <w:rsid w:val="00A91A52"/>
    <w:rsid w:val="00B12334"/>
    <w:rsid w:val="00B40F5E"/>
    <w:rsid w:val="00B51DC0"/>
    <w:rsid w:val="00B573D0"/>
    <w:rsid w:val="00B7066D"/>
    <w:rsid w:val="00BB0EBA"/>
    <w:rsid w:val="00C13C6D"/>
    <w:rsid w:val="00C3631E"/>
    <w:rsid w:val="00C47DAB"/>
    <w:rsid w:val="00CC3C5A"/>
    <w:rsid w:val="00CF4BA3"/>
    <w:rsid w:val="00D0769D"/>
    <w:rsid w:val="00D5161C"/>
    <w:rsid w:val="00D7378B"/>
    <w:rsid w:val="00D74BB8"/>
    <w:rsid w:val="00D93B1E"/>
    <w:rsid w:val="00DC11F9"/>
    <w:rsid w:val="00E12296"/>
    <w:rsid w:val="00E20DC7"/>
    <w:rsid w:val="00E27441"/>
    <w:rsid w:val="00E94469"/>
    <w:rsid w:val="00F20A5B"/>
    <w:rsid w:val="00F53185"/>
    <w:rsid w:val="00F62FCA"/>
    <w:rsid w:val="00F72C85"/>
    <w:rsid w:val="00F928E3"/>
    <w:rsid w:val="00F95E7E"/>
    <w:rsid w:val="00FA7510"/>
    <w:rsid w:val="00FC15B7"/>
    <w:rsid w:val="00FC3571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285E6-D3A8-48A7-A2B5-07E42E8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4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01"/>
  </w:style>
  <w:style w:type="paragraph" w:styleId="Footer">
    <w:name w:val="footer"/>
    <w:basedOn w:val="Normal"/>
    <w:link w:val="FooterChar"/>
    <w:uiPriority w:val="99"/>
    <w:semiHidden/>
    <w:unhideWhenUsed/>
    <w:rsid w:val="000D34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635E-CA43-45A6-A91D-2B224781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Levan Chikhladze</cp:lastModifiedBy>
  <cp:revision>18</cp:revision>
  <cp:lastPrinted>2017-07-17T10:12:00Z</cp:lastPrinted>
  <dcterms:created xsi:type="dcterms:W3CDTF">2018-01-22T08:15:00Z</dcterms:created>
  <dcterms:modified xsi:type="dcterms:W3CDTF">2023-09-15T13:18:00Z</dcterms:modified>
</cp:coreProperties>
</file>